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rPr>
          <w:rFonts w:ascii="Quicksand" w:cs="Quicksand" w:eastAsia="Quicksand" w:hAnsi="Quicksand"/>
          <w:sz w:val="16"/>
          <w:szCs w:val="16"/>
        </w:rPr>
      </w:pPr>
      <w:r w:rsidDel="00000000" w:rsidR="00000000" w:rsidRPr="00000000">
        <w:rPr>
          <w:rtl w:val="0"/>
        </w:rPr>
      </w:r>
    </w:p>
    <w:tbl>
      <w:tblPr>
        <w:tblStyle w:val="Table1"/>
        <w:tblW w:w="10785.0" w:type="dxa"/>
        <w:jc w:val="left"/>
        <w:tblBorders>
          <w:top w:color="e5b9b7" w:space="0" w:sz="4" w:val="single"/>
          <w:left w:color="e5b9b7" w:space="0" w:sz="4" w:val="single"/>
          <w:bottom w:color="e5b9b7" w:space="0" w:sz="4" w:val="single"/>
          <w:right w:color="e5b9b7" w:space="0" w:sz="4" w:val="single"/>
          <w:insideH w:color="e5b9b7" w:space="0" w:sz="4" w:val="single"/>
          <w:insideV w:color="e5b9b7" w:space="0" w:sz="4" w:val="single"/>
        </w:tblBorders>
        <w:tblLayout w:type="fixed"/>
        <w:tblLook w:val="0400"/>
      </w:tblPr>
      <w:tblGrid>
        <w:gridCol w:w="10785"/>
        <w:tblGridChange w:id="0">
          <w:tblGrid>
            <w:gridCol w:w="10785"/>
          </w:tblGrid>
        </w:tblGridChange>
      </w:tblGrid>
      <w:tr>
        <w:trPr>
          <w:cantSplit w:val="0"/>
          <w:tblHeader w:val="0"/>
        </w:trPr>
        <w:tc>
          <w:tcPr/>
          <w:p w:rsidR="00000000" w:rsidDel="00000000" w:rsidP="00000000" w:rsidRDefault="00000000" w:rsidRPr="00000000" w14:paraId="00000002">
            <w:pPr>
              <w:rPr>
                <w:rFonts w:ascii="Quicksand" w:cs="Quicksand" w:eastAsia="Quicksand" w:hAnsi="Quicksand"/>
                <w:sz w:val="16"/>
                <w:szCs w:val="16"/>
              </w:rPr>
            </w:pPr>
            <w:r w:rsidDel="00000000" w:rsidR="00000000" w:rsidRPr="00000000">
              <w:rPr>
                <w:rtl w:val="0"/>
              </w:rPr>
            </w:r>
          </w:p>
        </w:tc>
      </w:tr>
      <w:tr>
        <w:trPr>
          <w:cantSplit w:val="0"/>
          <w:trHeight w:val="424.99999999999994" w:hRule="atLeast"/>
          <w:tblHeader w:val="0"/>
        </w:trPr>
        <w:tc>
          <w:tcPr>
            <w:shd w:fill="b8cce4" w:val="clear"/>
          </w:tcPr>
          <w:p w:rsidR="00000000" w:rsidDel="00000000" w:rsidP="00000000" w:rsidRDefault="00000000" w:rsidRPr="00000000" w14:paraId="00000003">
            <w:pPr>
              <w:jc w:val="center"/>
              <w:rPr>
                <w:rFonts w:ascii="Quicksand" w:cs="Quicksand" w:eastAsia="Quicksand" w:hAnsi="Quicksand"/>
                <w:sz w:val="8"/>
                <w:szCs w:val="8"/>
              </w:rPr>
            </w:pPr>
            <w:r w:rsidDel="00000000" w:rsidR="00000000" w:rsidRPr="00000000">
              <w:rPr>
                <w:rtl w:val="0"/>
              </w:rPr>
            </w:r>
          </w:p>
          <w:p w:rsidR="00000000" w:rsidDel="00000000" w:rsidP="00000000" w:rsidRDefault="00000000" w:rsidRPr="00000000" w14:paraId="00000004">
            <w:pPr>
              <w:jc w:val="center"/>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rtl w:val="0"/>
              </w:rPr>
              <w:t xml:space="preserve">AUTHOR INFORMATION</w:t>
            </w:r>
          </w:p>
          <w:p w:rsidR="00000000" w:rsidDel="00000000" w:rsidP="00000000" w:rsidRDefault="00000000" w:rsidRPr="00000000" w14:paraId="00000005">
            <w:pPr>
              <w:jc w:val="center"/>
              <w:rPr>
                <w:rFonts w:ascii="Quicksand" w:cs="Quicksand" w:eastAsia="Quicksand" w:hAnsi="Quicksand"/>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06">
            <w:pPr>
              <w:rPr>
                <w:rFonts w:ascii="Quicksand" w:cs="Quicksand" w:eastAsia="Quicksand" w:hAnsi="Quicksand"/>
                <w:sz w:val="20"/>
                <w:szCs w:val="20"/>
              </w:rPr>
            </w:pPr>
            <w:r w:rsidDel="00000000" w:rsidR="00000000" w:rsidRPr="00000000">
              <w:rPr>
                <w:rFonts w:ascii="Quicksand" w:cs="Quicksand" w:eastAsia="Quicksand" w:hAnsi="Quicksand"/>
                <w:b w:val="1"/>
                <w:rtl w:val="0"/>
              </w:rPr>
              <w:t xml:space="preserve">Author:</w:t>
            </w:r>
            <w:r w:rsidDel="00000000" w:rsidR="00000000" w:rsidRPr="00000000">
              <w:rPr>
                <w:rFonts w:ascii="Quicksand" w:cs="Quicksand" w:eastAsia="Quicksand" w:hAnsi="Quicksand"/>
                <w:rtl w:val="0"/>
              </w:rPr>
              <w:t xml:space="preserve"> Padi Kong</w:t>
            </w: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07">
            <w:pPr>
              <w:jc w:val="center"/>
              <w:rPr>
                <w:rFonts w:ascii="Quicksand" w:cs="Quicksand" w:eastAsia="Quicksand" w:hAnsi="Quicksand"/>
                <w:sz w:val="8"/>
                <w:szCs w:val="8"/>
              </w:rPr>
            </w:pPr>
            <w:r w:rsidDel="00000000" w:rsidR="00000000" w:rsidRPr="00000000">
              <w:rPr>
                <w:rtl w:val="0"/>
              </w:rPr>
            </w:r>
          </w:p>
          <w:p w:rsidR="00000000" w:rsidDel="00000000" w:rsidP="00000000" w:rsidRDefault="00000000" w:rsidRPr="00000000" w14:paraId="00000008">
            <w:pPr>
              <w:jc w:val="center"/>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rtl w:val="0"/>
              </w:rPr>
              <w:t xml:space="preserve">GENERAL INFORMATION</w:t>
            </w:r>
          </w:p>
          <w:p w:rsidR="00000000" w:rsidDel="00000000" w:rsidP="00000000" w:rsidRDefault="00000000" w:rsidRPr="00000000" w14:paraId="00000009">
            <w:pPr>
              <w:jc w:val="center"/>
              <w:rPr>
                <w:rFonts w:ascii="Quicksand" w:cs="Quicksand" w:eastAsia="Quicksand" w:hAnsi="Quicksand"/>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0A">
            <w:pPr>
              <w:spacing w:line="276" w:lineRule="auto"/>
              <w:rPr>
                <w:rFonts w:ascii="Quicksand" w:cs="Quicksand" w:eastAsia="Quicksand" w:hAnsi="Quicksand"/>
              </w:rPr>
            </w:pPr>
            <w:r w:rsidDel="00000000" w:rsidR="00000000" w:rsidRPr="00000000">
              <w:rPr>
                <w:rFonts w:ascii="Quicksand" w:cs="Quicksand" w:eastAsia="Quicksand" w:hAnsi="Quicksand"/>
                <w:b w:val="1"/>
                <w:rtl w:val="0"/>
              </w:rPr>
              <w:t xml:space="preserve">Lesson Grade Span:</w:t>
            </w:r>
            <w:r w:rsidDel="00000000" w:rsidR="00000000" w:rsidRPr="00000000">
              <w:rPr>
                <w:rFonts w:ascii="Quicksand" w:cs="Quicksand" w:eastAsia="Quicksand" w:hAnsi="Quicksand"/>
                <w:rtl w:val="0"/>
              </w:rPr>
              <w:t xml:space="preserve"> 9-10</w:t>
            </w:r>
          </w:p>
          <w:p w:rsidR="00000000" w:rsidDel="00000000" w:rsidP="00000000" w:rsidRDefault="00000000" w:rsidRPr="00000000" w14:paraId="0000000B">
            <w:pPr>
              <w:spacing w:line="276" w:lineRule="auto"/>
              <w:rPr>
                <w:rFonts w:ascii="Quicksand" w:cs="Quicksand" w:eastAsia="Quicksand" w:hAnsi="Quicksand"/>
              </w:rPr>
            </w:pPr>
            <w:r w:rsidDel="00000000" w:rsidR="00000000" w:rsidRPr="00000000">
              <w:rPr>
                <w:rFonts w:ascii="Quicksand" w:cs="Quicksand" w:eastAsia="Quicksand" w:hAnsi="Quicksand"/>
                <w:b w:val="1"/>
                <w:rtl w:val="0"/>
              </w:rPr>
              <w:t xml:space="preserve">Targeted Grade Level:</w:t>
            </w:r>
            <w:r w:rsidDel="00000000" w:rsidR="00000000" w:rsidRPr="00000000">
              <w:rPr>
                <w:rFonts w:ascii="Quicksand" w:cs="Quicksand" w:eastAsia="Quicksand" w:hAnsi="Quicksand"/>
                <w:rtl w:val="0"/>
              </w:rPr>
              <w:t xml:space="preserve"> 9-10</w:t>
            </w:r>
          </w:p>
          <w:p w:rsidR="00000000" w:rsidDel="00000000" w:rsidP="00000000" w:rsidRDefault="00000000" w:rsidRPr="00000000" w14:paraId="0000000C">
            <w:pPr>
              <w:spacing w:line="276" w:lineRule="auto"/>
              <w:rPr>
                <w:rFonts w:ascii="Quicksand" w:cs="Quicksand" w:eastAsia="Quicksand" w:hAnsi="Quicksand"/>
              </w:rPr>
            </w:pPr>
            <w:r w:rsidDel="00000000" w:rsidR="00000000" w:rsidRPr="00000000">
              <w:rPr>
                <w:rFonts w:ascii="Quicksand" w:cs="Quicksand" w:eastAsia="Quicksand" w:hAnsi="Quicksand"/>
                <w:b w:val="1"/>
                <w:rtl w:val="0"/>
              </w:rPr>
              <w:t xml:space="preserve">Targeted Course:</w:t>
            </w:r>
            <w:r w:rsidDel="00000000" w:rsidR="00000000" w:rsidRPr="00000000">
              <w:rPr>
                <w:rFonts w:ascii="Quicksand" w:cs="Quicksand" w:eastAsia="Quicksand" w:hAnsi="Quicksand"/>
                <w:rtl w:val="0"/>
              </w:rPr>
              <w:t xml:space="preserve">  AP Human Geography</w:t>
            </w:r>
          </w:p>
          <w:p w:rsidR="00000000" w:rsidDel="00000000" w:rsidP="00000000" w:rsidRDefault="00000000" w:rsidRPr="00000000" w14:paraId="0000000D">
            <w:pPr>
              <w:spacing w:line="276" w:lineRule="auto"/>
              <w:rPr>
                <w:rFonts w:ascii="Quicksand" w:cs="Quicksand" w:eastAsia="Quicksand" w:hAnsi="Quicksand"/>
              </w:rPr>
            </w:pPr>
            <w:r w:rsidDel="00000000" w:rsidR="00000000" w:rsidRPr="00000000">
              <w:rPr>
                <w:rFonts w:ascii="Quicksand" w:cs="Quicksand" w:eastAsia="Quicksand" w:hAnsi="Quicksand"/>
                <w:b w:val="1"/>
                <w:rtl w:val="0"/>
              </w:rPr>
              <w:t xml:space="preserve">Estimated Time to Complete Lesson:</w:t>
            </w:r>
            <w:r w:rsidDel="00000000" w:rsidR="00000000" w:rsidRPr="00000000">
              <w:rPr>
                <w:rFonts w:ascii="Quicksand" w:cs="Quicksand" w:eastAsia="Quicksand" w:hAnsi="Quicksand"/>
                <w:rtl w:val="0"/>
              </w:rPr>
              <w:t xml:space="preserve"> 50 minute</w:t>
            </w:r>
          </w:p>
          <w:p w:rsidR="00000000" w:rsidDel="00000000" w:rsidP="00000000" w:rsidRDefault="00000000" w:rsidRPr="00000000" w14:paraId="0000000E">
            <w:pPr>
              <w:spacing w:line="276" w:lineRule="auto"/>
              <w:rPr>
                <w:rFonts w:ascii="Quicksand" w:cs="Quicksand" w:eastAsia="Quicksand" w:hAnsi="Quicksand"/>
                <w:sz w:val="20"/>
                <w:szCs w:val="20"/>
              </w:rPr>
            </w:pPr>
            <w:r w:rsidDel="00000000" w:rsidR="00000000" w:rsidRPr="00000000">
              <w:rPr>
                <w:rFonts w:ascii="Quicksand" w:cs="Quicksand" w:eastAsia="Quicksand" w:hAnsi="Quicksand"/>
                <w:b w:val="1"/>
                <w:rtl w:val="0"/>
              </w:rPr>
              <w:t xml:space="preserve">Brief explanation of content connection and/or inspiration of lesson from Discover Korea Research Fellowship: </w:t>
            </w:r>
            <w:r w:rsidDel="00000000" w:rsidR="00000000" w:rsidRPr="00000000">
              <w:rPr>
                <w:rFonts w:ascii="Quicksand" w:cs="Quicksand" w:eastAsia="Quicksand" w:hAnsi="Quicksand"/>
                <w:rtl w:val="0"/>
              </w:rPr>
              <w:t xml:space="preserve">The lesson is connected to the AP Human Geography concept of cultural diffusion and how Korean culture has spread and how other cultures have spread to Korea.  Students will focus on identifying and explaining the types of diffusion, which are free response verbs they need to master in AP Human Geography. The lesson was inspired by seeing and learning about different aspects of Korean culture such as Korean baseball, Pansori, Jikji, Buchaechum, Buddhism, Hangul, Taekwondo, Kpop, Olive Young, and more. </w:t>
            </w: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0F">
            <w:pPr>
              <w:jc w:val="center"/>
              <w:rPr>
                <w:rFonts w:ascii="Quicksand" w:cs="Quicksand" w:eastAsia="Quicksand" w:hAnsi="Quicksand"/>
                <w:sz w:val="8"/>
                <w:szCs w:val="8"/>
              </w:rPr>
            </w:pPr>
            <w:r w:rsidDel="00000000" w:rsidR="00000000" w:rsidRPr="00000000">
              <w:rPr>
                <w:rtl w:val="0"/>
              </w:rPr>
            </w:r>
          </w:p>
          <w:p w:rsidR="00000000" w:rsidDel="00000000" w:rsidP="00000000" w:rsidRDefault="00000000" w:rsidRPr="00000000" w14:paraId="00000010">
            <w:pPr>
              <w:jc w:val="center"/>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rtl w:val="0"/>
              </w:rPr>
              <w:t xml:space="preserve">FOCUS QUESTION</w:t>
            </w:r>
          </w:p>
          <w:p w:rsidR="00000000" w:rsidDel="00000000" w:rsidP="00000000" w:rsidRDefault="00000000" w:rsidRPr="00000000" w14:paraId="00000011">
            <w:pPr>
              <w:jc w:val="center"/>
              <w:rPr>
                <w:rFonts w:ascii="Quicksand" w:cs="Quicksand" w:eastAsia="Quicksand" w:hAnsi="Quicksand"/>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12">
            <w:pPr>
              <w:jc w:val="center"/>
              <w:rPr>
                <w:rFonts w:ascii="Quicksand" w:cs="Quicksand" w:eastAsia="Quicksand" w:hAnsi="Quicksand"/>
              </w:rPr>
            </w:pPr>
            <w:r w:rsidDel="00000000" w:rsidR="00000000" w:rsidRPr="00000000">
              <w:rPr>
                <w:rFonts w:ascii="Quicksand" w:cs="Quicksand" w:eastAsia="Quicksand" w:hAnsi="Quicksand"/>
                <w:rtl w:val="0"/>
              </w:rPr>
              <w:t xml:space="preserve">How does culture spread?</w:t>
            </w:r>
          </w:p>
        </w:tc>
      </w:tr>
      <w:tr>
        <w:trPr>
          <w:cantSplit w:val="0"/>
          <w:tblHeader w:val="0"/>
        </w:trPr>
        <w:tc>
          <w:tcPr>
            <w:shd w:fill="b8cce4" w:val="clear"/>
          </w:tcPr>
          <w:p w:rsidR="00000000" w:rsidDel="00000000" w:rsidP="00000000" w:rsidRDefault="00000000" w:rsidRPr="00000000" w14:paraId="00000013">
            <w:pPr>
              <w:jc w:val="center"/>
              <w:rPr>
                <w:rFonts w:ascii="Quicksand" w:cs="Quicksand" w:eastAsia="Quicksand" w:hAnsi="Quicksand"/>
                <w:sz w:val="8"/>
                <w:szCs w:val="8"/>
              </w:rPr>
            </w:pPr>
            <w:r w:rsidDel="00000000" w:rsidR="00000000" w:rsidRPr="00000000">
              <w:rPr>
                <w:rtl w:val="0"/>
              </w:rPr>
            </w:r>
          </w:p>
          <w:p w:rsidR="00000000" w:rsidDel="00000000" w:rsidP="00000000" w:rsidRDefault="00000000" w:rsidRPr="00000000" w14:paraId="00000014">
            <w:pPr>
              <w:jc w:val="center"/>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rtl w:val="0"/>
              </w:rPr>
              <w:t xml:space="preserve">NATIONAL STANDARDS, STATE STANDARDS, AND/OR AP CED EKS</w:t>
            </w:r>
          </w:p>
          <w:p w:rsidR="00000000" w:rsidDel="00000000" w:rsidP="00000000" w:rsidRDefault="00000000" w:rsidRPr="00000000" w14:paraId="00000015">
            <w:pPr>
              <w:jc w:val="center"/>
              <w:rPr>
                <w:rFonts w:ascii="Quicksand" w:cs="Quicksand" w:eastAsia="Quicksand" w:hAnsi="Quicksand"/>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16">
            <w:pPr>
              <w:jc w:val="center"/>
              <w:rPr>
                <w:rFonts w:ascii="Quicksand" w:cs="Quicksand" w:eastAsia="Quicksand" w:hAnsi="Quicksand"/>
                <w:b w:val="1"/>
              </w:rPr>
            </w:pPr>
            <w:r w:rsidDel="00000000" w:rsidR="00000000" w:rsidRPr="00000000">
              <w:rPr>
                <w:rFonts w:ascii="Quicksand" w:cs="Quicksand" w:eastAsia="Quicksand" w:hAnsi="Quicksand"/>
                <w:b w:val="1"/>
                <w:rtl w:val="0"/>
              </w:rPr>
              <w:t xml:space="preserve">AP Human Geography Course Examination Description</w:t>
            </w:r>
          </w:p>
          <w:p w:rsidR="00000000" w:rsidDel="00000000" w:rsidP="00000000" w:rsidRDefault="00000000" w:rsidRPr="00000000" w14:paraId="00000017">
            <w:pPr>
              <w:rPr>
                <w:rFonts w:ascii="Quicksand" w:cs="Quicksand" w:eastAsia="Quicksand" w:hAnsi="Quicksand"/>
              </w:rPr>
            </w:pPr>
            <w:r w:rsidDel="00000000" w:rsidR="00000000" w:rsidRPr="00000000">
              <w:rPr>
                <w:rFonts w:ascii="Quicksand" w:cs="Quicksand" w:eastAsia="Quicksand" w:hAnsi="Quicksand"/>
                <w:b w:val="1"/>
                <w:rtl w:val="0"/>
              </w:rPr>
              <w:t xml:space="preserve">Enduring Understanding:</w:t>
            </w:r>
            <w:r w:rsidDel="00000000" w:rsidR="00000000" w:rsidRPr="00000000">
              <w:rPr>
                <w:rFonts w:ascii="Quicksand" w:cs="Quicksand" w:eastAsia="Quicksand" w:hAnsi="Quicksand"/>
                <w:rtl w:val="0"/>
              </w:rPr>
              <w:t xml:space="preserve"> Cultural ideas, practices, and innovations change or disappear over time.</w:t>
            </w:r>
          </w:p>
          <w:p w:rsidR="00000000" w:rsidDel="00000000" w:rsidP="00000000" w:rsidRDefault="00000000" w:rsidRPr="00000000" w14:paraId="00000018">
            <w:pPr>
              <w:rPr>
                <w:rFonts w:ascii="Quicksand" w:cs="Quicksand" w:eastAsia="Quicksand" w:hAnsi="Quicksand"/>
              </w:rPr>
            </w:pPr>
            <w:r w:rsidDel="00000000" w:rsidR="00000000" w:rsidRPr="00000000">
              <w:rPr>
                <w:rFonts w:ascii="Quicksand" w:cs="Quicksand" w:eastAsia="Quicksand" w:hAnsi="Quicksand"/>
                <w:b w:val="1"/>
                <w:rtl w:val="0"/>
              </w:rPr>
              <w:t xml:space="preserve">Learning Target: </w:t>
            </w:r>
            <w:r w:rsidDel="00000000" w:rsidR="00000000" w:rsidRPr="00000000">
              <w:rPr>
                <w:rFonts w:ascii="Quicksand" w:cs="Quicksand" w:eastAsia="Quicksand" w:hAnsi="Quicksand"/>
                <w:rtl w:val="0"/>
              </w:rPr>
              <w:t xml:space="preserve">I will be able to define types of diffusion</w:t>
            </w:r>
            <w:r w:rsidDel="00000000" w:rsidR="00000000" w:rsidRPr="00000000">
              <w:rPr>
                <w:rFonts w:ascii="Quicksand" w:cs="Quicksand" w:eastAsia="Quicksand" w:hAnsi="Quicksand"/>
                <w:rtl w:val="0"/>
              </w:rPr>
              <w:tab/>
            </w:r>
          </w:p>
          <w:p w:rsidR="00000000" w:rsidDel="00000000" w:rsidP="00000000" w:rsidRDefault="00000000" w:rsidRPr="00000000" w14:paraId="00000019">
            <w:pPr>
              <w:rPr>
                <w:rFonts w:ascii="Quicksand" w:cs="Quicksand" w:eastAsia="Quicksand" w:hAnsi="Quicksand"/>
              </w:rPr>
            </w:pPr>
            <w:r w:rsidDel="00000000" w:rsidR="00000000" w:rsidRPr="00000000">
              <w:rPr>
                <w:rFonts w:ascii="Quicksand" w:cs="Quicksand" w:eastAsia="Quicksand" w:hAnsi="Quicksand"/>
                <w:b w:val="1"/>
                <w:rtl w:val="0"/>
              </w:rPr>
              <w:t xml:space="preserve">Essential Knowledge: </w:t>
            </w:r>
            <w:r w:rsidDel="00000000" w:rsidR="00000000" w:rsidRPr="00000000">
              <w:rPr>
                <w:rFonts w:ascii="Quicksand" w:cs="Quicksand" w:eastAsia="Quicksand" w:hAnsi="Quicksand"/>
                <w:rtl w:val="0"/>
              </w:rPr>
              <w:t xml:space="preserve">Relocation and expansion—including contagious, hierarchical, and stimulus expansion—are types of diffusion. </w:t>
            </w: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1A">
            <w:pPr>
              <w:jc w:val="center"/>
              <w:rPr>
                <w:rFonts w:ascii="Quicksand" w:cs="Quicksand" w:eastAsia="Quicksand" w:hAnsi="Quicksand"/>
                <w:sz w:val="8"/>
                <w:szCs w:val="8"/>
              </w:rPr>
            </w:pPr>
            <w:r w:rsidDel="00000000" w:rsidR="00000000" w:rsidRPr="00000000">
              <w:rPr>
                <w:rtl w:val="0"/>
              </w:rPr>
            </w:r>
          </w:p>
          <w:p w:rsidR="00000000" w:rsidDel="00000000" w:rsidP="00000000" w:rsidRDefault="00000000" w:rsidRPr="00000000" w14:paraId="0000001B">
            <w:pPr>
              <w:jc w:val="center"/>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rtl w:val="0"/>
              </w:rPr>
              <w:t xml:space="preserve">LEARNING TARGETS/OBJECTIVES</w:t>
            </w:r>
          </w:p>
          <w:p w:rsidR="00000000" w:rsidDel="00000000" w:rsidP="00000000" w:rsidRDefault="00000000" w:rsidRPr="00000000" w14:paraId="0000001C">
            <w:pPr>
              <w:jc w:val="center"/>
              <w:rPr>
                <w:rFonts w:ascii="Quicksand" w:cs="Quicksand" w:eastAsia="Quicksand" w:hAnsi="Quicksand"/>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1D">
            <w:pPr>
              <w:ind w:left="0" w:firstLine="0"/>
              <w:rPr>
                <w:rFonts w:ascii="Quicksand" w:cs="Quicksand" w:eastAsia="Quicksand" w:hAnsi="Quicksand"/>
                <w:sz w:val="24"/>
                <w:szCs w:val="24"/>
              </w:rPr>
            </w:pPr>
            <w:r w:rsidDel="00000000" w:rsidR="00000000" w:rsidRPr="00000000">
              <w:rPr>
                <w:rFonts w:ascii="Quicksand" w:cs="Quicksand" w:eastAsia="Quicksand" w:hAnsi="Quicksand"/>
                <w:b w:val="1"/>
                <w:rtl w:val="0"/>
              </w:rPr>
              <w:t xml:space="preserve">Learning Target:</w:t>
            </w:r>
            <w:r w:rsidDel="00000000" w:rsidR="00000000" w:rsidRPr="00000000">
              <w:rPr>
                <w:rFonts w:ascii="Quicksand" w:cs="Quicksand" w:eastAsia="Quicksand" w:hAnsi="Quicksand"/>
                <w:rtl w:val="0"/>
              </w:rPr>
              <w:t xml:space="preserve"> I will be able to identify and explain the types of diffusion.</w:t>
            </w:r>
            <w:r w:rsidDel="00000000" w:rsidR="00000000" w:rsidRPr="00000000">
              <w:rPr>
                <w:rFonts w:ascii="Quicksand" w:cs="Quicksand" w:eastAsia="Quicksand" w:hAnsi="Quicksand"/>
                <w:sz w:val="24"/>
                <w:szCs w:val="24"/>
                <w:rtl w:val="0"/>
              </w:rPr>
              <w:tab/>
            </w:r>
          </w:p>
        </w:tc>
      </w:tr>
      <w:tr>
        <w:trPr>
          <w:cantSplit w:val="0"/>
          <w:tblHeader w:val="0"/>
        </w:trPr>
        <w:tc>
          <w:tcPr>
            <w:shd w:fill="b8cce4" w:val="clear"/>
          </w:tcPr>
          <w:p w:rsidR="00000000" w:rsidDel="00000000" w:rsidP="00000000" w:rsidRDefault="00000000" w:rsidRPr="00000000" w14:paraId="0000001E">
            <w:pPr>
              <w:jc w:val="center"/>
              <w:rPr>
                <w:rFonts w:ascii="Quicksand" w:cs="Quicksand" w:eastAsia="Quicksand" w:hAnsi="Quicksand"/>
                <w:sz w:val="8"/>
                <w:szCs w:val="8"/>
              </w:rPr>
            </w:pPr>
            <w:r w:rsidDel="00000000" w:rsidR="00000000" w:rsidRPr="00000000">
              <w:rPr>
                <w:rtl w:val="0"/>
              </w:rPr>
            </w:r>
          </w:p>
          <w:p w:rsidR="00000000" w:rsidDel="00000000" w:rsidP="00000000" w:rsidRDefault="00000000" w:rsidRPr="00000000" w14:paraId="0000001F">
            <w:pPr>
              <w:jc w:val="center"/>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rtl w:val="0"/>
              </w:rPr>
              <w:t xml:space="preserve">LESSON SUMMARY (brief paragraph)</w:t>
            </w:r>
          </w:p>
          <w:p w:rsidR="00000000" w:rsidDel="00000000" w:rsidP="00000000" w:rsidRDefault="00000000" w:rsidRPr="00000000" w14:paraId="00000020">
            <w:pPr>
              <w:jc w:val="center"/>
              <w:rPr>
                <w:rFonts w:ascii="Quicksand" w:cs="Quicksand" w:eastAsia="Quicksand" w:hAnsi="Quicksand"/>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21">
            <w:pPr>
              <w:ind w:left="0" w:firstLine="0"/>
              <w:rPr>
                <w:rFonts w:ascii="Quicksand" w:cs="Quicksand" w:eastAsia="Quicksand" w:hAnsi="Quicksand"/>
                <w:sz w:val="24"/>
                <w:szCs w:val="24"/>
              </w:rPr>
            </w:pPr>
            <w:r w:rsidDel="00000000" w:rsidR="00000000" w:rsidRPr="00000000">
              <w:rPr>
                <w:rFonts w:ascii="Quicksand" w:cs="Quicksand" w:eastAsia="Quicksand" w:hAnsi="Quicksand"/>
                <w:rtl w:val="0"/>
              </w:rPr>
              <w:t xml:space="preserve">The purpose of the lesson is to help students understand how cultures spread throughout the world through relocation and expansion diffusion. Students will be working at their own pace via an interactive slideshow or peardeck to read and learn about the different types of diffusion. After learning there is practice students can work on to help them identify and explain different types of diffusion using examples from South Korea. </w:t>
            </w: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22">
            <w:pPr>
              <w:jc w:val="center"/>
              <w:rPr>
                <w:rFonts w:ascii="Quicksand" w:cs="Quicksand" w:eastAsia="Quicksand" w:hAnsi="Quicksand"/>
                <w:sz w:val="8"/>
                <w:szCs w:val="8"/>
              </w:rPr>
            </w:pPr>
            <w:r w:rsidDel="00000000" w:rsidR="00000000" w:rsidRPr="00000000">
              <w:rPr>
                <w:rtl w:val="0"/>
              </w:rPr>
            </w:r>
          </w:p>
          <w:p w:rsidR="00000000" w:rsidDel="00000000" w:rsidP="00000000" w:rsidRDefault="00000000" w:rsidRPr="00000000" w14:paraId="00000023">
            <w:pPr>
              <w:jc w:val="center"/>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rtl w:val="0"/>
              </w:rPr>
              <w:t xml:space="preserve">LESSON PROCEDURES (step by step teacher instructions)</w:t>
            </w:r>
          </w:p>
          <w:p w:rsidR="00000000" w:rsidDel="00000000" w:rsidP="00000000" w:rsidRDefault="00000000" w:rsidRPr="00000000" w14:paraId="00000024">
            <w:pPr>
              <w:jc w:val="center"/>
              <w:rPr>
                <w:rFonts w:ascii="Quicksand" w:cs="Quicksand" w:eastAsia="Quicksand" w:hAnsi="Quicksand"/>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25">
            <w:pPr>
              <w:numPr>
                <w:ilvl w:val="0"/>
                <w:numId w:val="1"/>
              </w:numPr>
              <w:ind w:left="720" w:hanging="360"/>
              <w:rPr>
                <w:rFonts w:ascii="Quicksand" w:cs="Quicksand" w:eastAsia="Quicksand" w:hAnsi="Quicksand"/>
                <w:sz w:val="24"/>
                <w:szCs w:val="24"/>
                <w:u w:val="none"/>
              </w:rPr>
            </w:pPr>
            <w:r w:rsidDel="00000000" w:rsidR="00000000" w:rsidRPr="00000000">
              <w:rPr>
                <w:rFonts w:ascii="Quicksand" w:cs="Quicksand" w:eastAsia="Quicksand" w:hAnsi="Quicksand"/>
                <w:rtl w:val="0"/>
              </w:rPr>
              <w:t xml:space="preserve">Students will open up the interactive slideshow or they can </w:t>
            </w:r>
            <w:hyperlink r:id="rId6">
              <w:r w:rsidDel="00000000" w:rsidR="00000000" w:rsidRPr="00000000">
                <w:rPr>
                  <w:rFonts w:ascii="Quicksand" w:cs="Quicksand" w:eastAsia="Quicksand" w:hAnsi="Quicksand"/>
                  <w:color w:val="1155cc"/>
                  <w:u w:val="single"/>
                  <w:rtl w:val="0"/>
                </w:rPr>
                <w:t xml:space="preserve">work on a teacher or student lead peardeck</w:t>
              </w:r>
            </w:hyperlink>
            <w:r w:rsidDel="00000000" w:rsidR="00000000" w:rsidRPr="00000000">
              <w:rPr>
                <w:rtl w:val="0"/>
              </w:rPr>
            </w:r>
          </w:p>
          <w:p w:rsidR="00000000" w:rsidDel="00000000" w:rsidP="00000000" w:rsidRDefault="00000000" w:rsidRPr="00000000" w14:paraId="00000026">
            <w:pPr>
              <w:numPr>
                <w:ilvl w:val="0"/>
                <w:numId w:val="1"/>
              </w:numPr>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Students will watch the video </w:t>
            </w:r>
            <w:hyperlink r:id="rId7">
              <w:r w:rsidDel="00000000" w:rsidR="00000000" w:rsidRPr="00000000">
                <w:rPr>
                  <w:rFonts w:ascii="Quicksand" w:cs="Quicksand" w:eastAsia="Quicksand" w:hAnsi="Quicksand"/>
                  <w:color w:val="1155cc"/>
                  <w:u w:val="single"/>
                  <w:rtl w:val="0"/>
                </w:rPr>
                <w:t xml:space="preserve">“The Rise of Kpop in the U.S.”</w:t>
              </w:r>
            </w:hyperlink>
            <w:r w:rsidDel="00000000" w:rsidR="00000000" w:rsidRPr="00000000">
              <w:rPr>
                <w:rFonts w:ascii="Quicksand" w:cs="Quicksand" w:eastAsia="Quicksand" w:hAnsi="Quicksand"/>
                <w:rtl w:val="0"/>
              </w:rPr>
              <w:t xml:space="preserve"> and answer the question Why do you think K-Pop has become popular globally?</w:t>
            </w:r>
          </w:p>
          <w:p w:rsidR="00000000" w:rsidDel="00000000" w:rsidP="00000000" w:rsidRDefault="00000000" w:rsidRPr="00000000" w14:paraId="00000027">
            <w:pPr>
              <w:numPr>
                <w:ilvl w:val="0"/>
                <w:numId w:val="1"/>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Subsequently, students will read about Thundersticks and view a brief video to understand the term "hearth." Once they complete this, they will label the star HEARTH of Thundersticks and respond to the question: How have Thundersticks contributed to the sense of community and identity within sports fandoms, and what role do they play in the cultural hearth of sports events?</w:t>
            </w:r>
          </w:p>
          <w:p w:rsidR="00000000" w:rsidDel="00000000" w:rsidP="00000000" w:rsidRDefault="00000000" w:rsidRPr="00000000" w14:paraId="00000028">
            <w:pPr>
              <w:numPr>
                <w:ilvl w:val="0"/>
                <w:numId w:val="1"/>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Next, students will learn about the difference between distribution and diffusion. They will explain the distribution of K-pop using a map and identify two regions where McDonald's has spread. Additionally, they will identify an area where McDonald's has not expanded and explain the reasons for this.</w:t>
            </w:r>
          </w:p>
          <w:p w:rsidR="00000000" w:rsidDel="00000000" w:rsidP="00000000" w:rsidRDefault="00000000" w:rsidRPr="00000000" w14:paraId="00000029">
            <w:pPr>
              <w:numPr>
                <w:ilvl w:val="0"/>
                <w:numId w:val="1"/>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The next slide will help students see the differences between types of diffusion (relocation and expansion)</w:t>
            </w:r>
          </w:p>
          <w:p w:rsidR="00000000" w:rsidDel="00000000" w:rsidP="00000000" w:rsidRDefault="00000000" w:rsidRPr="00000000" w14:paraId="0000002A">
            <w:pPr>
              <w:numPr>
                <w:ilvl w:val="0"/>
                <w:numId w:val="1"/>
              </w:numPr>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Students will learn about what relocation is and see an example using Taekwondo and after answer the question why would you see relocation diffusion mainly with indigenous cultures?</w:t>
            </w:r>
          </w:p>
          <w:p w:rsidR="00000000" w:rsidDel="00000000" w:rsidP="00000000" w:rsidRDefault="00000000" w:rsidRPr="00000000" w14:paraId="0000002B">
            <w:pPr>
              <w:numPr>
                <w:ilvl w:val="0"/>
                <w:numId w:val="1"/>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Next students will learn about the types of expansion diffusion (hierarchical, reverse-hierarchical, stimulus, and contagious diffusion)</w:t>
            </w:r>
          </w:p>
          <w:p w:rsidR="00000000" w:rsidDel="00000000" w:rsidP="00000000" w:rsidRDefault="00000000" w:rsidRPr="00000000" w14:paraId="0000002C">
            <w:pPr>
              <w:numPr>
                <w:ilvl w:val="0"/>
                <w:numId w:val="1"/>
              </w:numPr>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First students will learn about hierarchical diffusion and see how kpop is an example of it. After students will answer the question using the cartogram on the slide (or this </w:t>
            </w:r>
            <w:hyperlink r:id="rId8">
              <w:r w:rsidDel="00000000" w:rsidR="00000000" w:rsidRPr="00000000">
                <w:rPr>
                  <w:rFonts w:ascii="Quicksand" w:cs="Quicksand" w:eastAsia="Quicksand" w:hAnsi="Quicksand"/>
                  <w:color w:val="1155cc"/>
                  <w:u w:val="single"/>
                  <w:rtl w:val="0"/>
                </w:rPr>
                <w:t xml:space="preserve">link</w:t>
              </w:r>
            </w:hyperlink>
            <w:r w:rsidDel="00000000" w:rsidR="00000000" w:rsidRPr="00000000">
              <w:rPr>
                <w:rFonts w:ascii="Quicksand" w:cs="Quicksand" w:eastAsia="Quicksand" w:hAnsi="Quicksand"/>
                <w:rtl w:val="0"/>
              </w:rPr>
              <w:t xml:space="preserve">), students will explain why Cell Phone use would be an example of hierarchical diffusion.</w:t>
            </w:r>
          </w:p>
          <w:p w:rsidR="00000000" w:rsidDel="00000000" w:rsidP="00000000" w:rsidRDefault="00000000" w:rsidRPr="00000000" w14:paraId="0000002D">
            <w:pPr>
              <w:numPr>
                <w:ilvl w:val="0"/>
                <w:numId w:val="1"/>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The next slide focuses on stimulus diffusion, using McDonald's and KFC in South Korea as examples. Students will watch the first 27 seconds of a video showcasing baseball in South Korea and then explain why baseball serves as an example of stimulus diffusion.</w:t>
            </w:r>
          </w:p>
          <w:p w:rsidR="00000000" w:rsidDel="00000000" w:rsidP="00000000" w:rsidRDefault="00000000" w:rsidRPr="00000000" w14:paraId="0000002E">
            <w:pPr>
              <w:numPr>
                <w:ilvl w:val="0"/>
                <w:numId w:val="1"/>
              </w:numPr>
              <w:ind w:left="720" w:hanging="360"/>
              <w:rPr>
                <w:rFonts w:ascii="Quicksand" w:cs="Quicksand" w:eastAsia="Quicksand" w:hAnsi="Quicksand"/>
              </w:rPr>
            </w:pPr>
            <w:r w:rsidDel="00000000" w:rsidR="00000000" w:rsidRPr="00000000">
              <w:rPr>
                <w:rFonts w:ascii="Quicksand" w:cs="Quicksand" w:eastAsia="Quicksand" w:hAnsi="Quicksand"/>
                <w:rtl w:val="0"/>
              </w:rPr>
              <w:t xml:space="preserve">The next slide is focused on contagious diffusion. Students will learn how viral Tiktok videos on Korean skincare and Kpop dances and answer students will read the </w:t>
            </w:r>
            <w:hyperlink r:id="rId9">
              <w:r w:rsidDel="00000000" w:rsidR="00000000" w:rsidRPr="00000000">
                <w:rPr>
                  <w:rFonts w:ascii="Quicksand" w:cs="Quicksand" w:eastAsia="Quicksand" w:hAnsi="Quicksand"/>
                  <w:color w:val="1155cc"/>
                  <w:u w:val="single"/>
                  <w:rtl w:val="0"/>
                </w:rPr>
                <w:t xml:space="preserve">article</w:t>
              </w:r>
            </w:hyperlink>
            <w:r w:rsidDel="00000000" w:rsidR="00000000" w:rsidRPr="00000000">
              <w:rPr>
                <w:rFonts w:ascii="Quicksand" w:cs="Quicksand" w:eastAsia="Quicksand" w:hAnsi="Quicksand"/>
                <w:rtl w:val="0"/>
              </w:rPr>
              <w:t xml:space="preserve"> and explain why the 5G Samsung phone is an example of contagious diffusion.</w:t>
            </w:r>
          </w:p>
          <w:p w:rsidR="00000000" w:rsidDel="00000000" w:rsidP="00000000" w:rsidRDefault="00000000" w:rsidRPr="00000000" w14:paraId="0000002F">
            <w:pPr>
              <w:widowControl w:val="0"/>
              <w:numPr>
                <w:ilvl w:val="0"/>
                <w:numId w:val="1"/>
              </w:numPr>
              <w:ind w:left="720" w:hanging="360"/>
              <w:rPr>
                <w:rFonts w:ascii="Quicksand" w:cs="Quicksand" w:eastAsia="Quicksand" w:hAnsi="Quicksand"/>
                <w:sz w:val="20"/>
                <w:szCs w:val="20"/>
              </w:rPr>
            </w:pPr>
            <w:r w:rsidDel="00000000" w:rsidR="00000000" w:rsidRPr="00000000">
              <w:rPr>
                <w:rFonts w:ascii="Quicksand" w:cs="Quicksand" w:eastAsia="Quicksand" w:hAnsi="Quicksand"/>
                <w:rtl w:val="0"/>
              </w:rPr>
              <w:t xml:space="preserve">The next slide will help students learn about reverse-hierarchical diffusion. Students will learn about Nongak and Taekkyeon as examples of reverse-hierarchical diffusion. Students will r</w:t>
            </w:r>
            <w:r w:rsidDel="00000000" w:rsidR="00000000" w:rsidRPr="00000000">
              <w:rPr>
                <w:rFonts w:ascii="Quicksand" w:cs="Quicksand" w:eastAsia="Quicksand" w:hAnsi="Quicksand"/>
                <w:rtl w:val="0"/>
              </w:rPr>
              <w:t xml:space="preserve">ead this </w:t>
            </w:r>
            <w:hyperlink r:id="rId10">
              <w:r w:rsidDel="00000000" w:rsidR="00000000" w:rsidRPr="00000000">
                <w:rPr>
                  <w:rFonts w:ascii="Quicksand" w:cs="Quicksand" w:eastAsia="Quicksand" w:hAnsi="Quicksand"/>
                  <w:color w:val="0097a7"/>
                  <w:u w:val="single"/>
                  <w:rtl w:val="0"/>
                </w:rPr>
                <w:t xml:space="preserve">article</w:t>
              </w:r>
            </w:hyperlink>
            <w:r w:rsidDel="00000000" w:rsidR="00000000" w:rsidRPr="00000000">
              <w:rPr>
                <w:rFonts w:ascii="Quicksand" w:cs="Quicksand" w:eastAsia="Quicksand" w:hAnsi="Quicksand"/>
                <w:rtl w:val="0"/>
              </w:rPr>
              <w:t xml:space="preserve"> and explain why the Candlelight Revolution  is an example of reverse-hierarchical diffusion.</w:t>
            </w:r>
          </w:p>
          <w:p w:rsidR="00000000" w:rsidDel="00000000" w:rsidP="00000000" w:rsidRDefault="00000000" w:rsidRPr="00000000" w14:paraId="00000030">
            <w:pPr>
              <w:widowControl w:val="0"/>
              <w:numPr>
                <w:ilvl w:val="0"/>
                <w:numId w:val="1"/>
              </w:numPr>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Watch a </w:t>
            </w:r>
            <w:hyperlink r:id="rId11">
              <w:r w:rsidDel="00000000" w:rsidR="00000000" w:rsidRPr="00000000">
                <w:rPr>
                  <w:rFonts w:ascii="Quicksand" w:cs="Quicksand" w:eastAsia="Quicksand" w:hAnsi="Quicksand"/>
                  <w:color w:val="1155cc"/>
                  <w:u w:val="single"/>
                  <w:rtl w:val="0"/>
                </w:rPr>
                <w:t xml:space="preserve">video</w:t>
              </w:r>
            </w:hyperlink>
            <w:r w:rsidDel="00000000" w:rsidR="00000000" w:rsidRPr="00000000">
              <w:rPr>
                <w:rFonts w:ascii="Quicksand" w:cs="Quicksand" w:eastAsia="Quicksand" w:hAnsi="Quicksand"/>
                <w:rtl w:val="0"/>
              </w:rPr>
              <w:t xml:space="preserve"> that wraps up the different types of diffusion</w:t>
            </w:r>
          </w:p>
          <w:p w:rsidR="00000000" w:rsidDel="00000000" w:rsidP="00000000" w:rsidRDefault="00000000" w:rsidRPr="00000000" w14:paraId="00000031">
            <w:pPr>
              <w:widowControl w:val="0"/>
              <w:numPr>
                <w:ilvl w:val="0"/>
                <w:numId w:val="1"/>
              </w:numPr>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Students will practice their knowledge of types of diffusion. For each example, they will have to IDENTIFY and EXPLAIN the type of diffusion</w:t>
            </w:r>
          </w:p>
          <w:p w:rsidR="00000000" w:rsidDel="00000000" w:rsidP="00000000" w:rsidRDefault="00000000" w:rsidRPr="00000000" w14:paraId="00000032">
            <w:pPr>
              <w:widowControl w:val="0"/>
              <w:numPr>
                <w:ilvl w:val="0"/>
                <w:numId w:val="1"/>
              </w:numPr>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Answers</w:t>
              <w:tab/>
            </w:r>
          </w:p>
          <w:p w:rsidR="00000000" w:rsidDel="00000000" w:rsidP="00000000" w:rsidRDefault="00000000" w:rsidRPr="00000000" w14:paraId="00000033">
            <w:pPr>
              <w:widowControl w:val="0"/>
              <w:numPr>
                <w:ilvl w:val="1"/>
                <w:numId w:val="1"/>
              </w:numPr>
              <w:ind w:left="1440" w:hanging="360"/>
              <w:rPr>
                <w:rFonts w:ascii="Quicksand" w:cs="Quicksand" w:eastAsia="Quicksand" w:hAnsi="Quicksand"/>
                <w:u w:val="none"/>
              </w:rPr>
            </w:pPr>
            <w:r w:rsidDel="00000000" w:rsidR="00000000" w:rsidRPr="00000000">
              <w:rPr>
                <w:rFonts w:ascii="Quicksand" w:cs="Quicksand" w:eastAsia="Quicksand" w:hAnsi="Quicksand"/>
                <w:rtl w:val="0"/>
              </w:rPr>
              <w:t xml:space="preserve">Thundersticks - Hierarchical Diffusion - Nike influence on the spread of thundersticks</w:t>
            </w:r>
          </w:p>
          <w:p w:rsidR="00000000" w:rsidDel="00000000" w:rsidP="00000000" w:rsidRDefault="00000000" w:rsidRPr="00000000" w14:paraId="00000034">
            <w:pPr>
              <w:widowControl w:val="0"/>
              <w:numPr>
                <w:ilvl w:val="1"/>
                <w:numId w:val="1"/>
              </w:numPr>
              <w:ind w:left="1440" w:hanging="360"/>
              <w:rPr>
                <w:rFonts w:ascii="Quicksand" w:cs="Quicksand" w:eastAsia="Quicksand" w:hAnsi="Quicksand"/>
                <w:u w:val="none"/>
              </w:rPr>
            </w:pPr>
            <w:r w:rsidDel="00000000" w:rsidR="00000000" w:rsidRPr="00000000">
              <w:rPr>
                <w:rFonts w:ascii="Quicksand" w:cs="Quicksand" w:eastAsia="Quicksand" w:hAnsi="Quicksand"/>
                <w:rtl w:val="0"/>
              </w:rPr>
              <w:t xml:space="preserve">Manhwa - Stimulus Diffusion - inspired by the diffusion of manga, but changed the way they were made (color, etc) </w:t>
            </w:r>
          </w:p>
          <w:p w:rsidR="00000000" w:rsidDel="00000000" w:rsidP="00000000" w:rsidRDefault="00000000" w:rsidRPr="00000000" w14:paraId="00000035">
            <w:pPr>
              <w:widowControl w:val="0"/>
              <w:numPr>
                <w:ilvl w:val="1"/>
                <w:numId w:val="1"/>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Pansori - Reverse-hierarchical Diffusion - started with low-income people and spread to others</w:t>
            </w:r>
          </w:p>
          <w:p w:rsidR="00000000" w:rsidDel="00000000" w:rsidP="00000000" w:rsidRDefault="00000000" w:rsidRPr="00000000" w14:paraId="00000036">
            <w:pPr>
              <w:widowControl w:val="0"/>
              <w:numPr>
                <w:ilvl w:val="1"/>
                <w:numId w:val="1"/>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Jikji - Hierarchical Diffusion - created and spread by influential Monks</w:t>
            </w:r>
          </w:p>
          <w:p w:rsidR="00000000" w:rsidDel="00000000" w:rsidP="00000000" w:rsidRDefault="00000000" w:rsidRPr="00000000" w14:paraId="00000037">
            <w:pPr>
              <w:widowControl w:val="0"/>
              <w:numPr>
                <w:ilvl w:val="1"/>
                <w:numId w:val="1"/>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Buchaechum - Contagious Diffusion - “dance spread through direct exposure”</w:t>
            </w:r>
          </w:p>
          <w:p w:rsidR="00000000" w:rsidDel="00000000" w:rsidP="00000000" w:rsidRDefault="00000000" w:rsidRPr="00000000" w14:paraId="00000038">
            <w:pPr>
              <w:widowControl w:val="0"/>
              <w:numPr>
                <w:ilvl w:val="1"/>
                <w:numId w:val="1"/>
              </w:numPr>
              <w:ind w:left="1440" w:hanging="360"/>
              <w:rPr>
                <w:rFonts w:ascii="Quicksand" w:cs="Quicksand" w:eastAsia="Quicksand" w:hAnsi="Quicksand"/>
              </w:rPr>
            </w:pPr>
            <w:r w:rsidDel="00000000" w:rsidR="00000000" w:rsidRPr="00000000">
              <w:rPr>
                <w:rFonts w:ascii="Quicksand" w:cs="Quicksand" w:eastAsia="Quicksand" w:hAnsi="Quicksand"/>
                <w:rtl w:val="0"/>
              </w:rPr>
              <w:t xml:space="preserve">Buddhism - Relocation Diffusion - spread through the relocation of Chinese monks</w:t>
            </w:r>
          </w:p>
          <w:p w:rsidR="00000000" w:rsidDel="00000000" w:rsidP="00000000" w:rsidRDefault="00000000" w:rsidRPr="00000000" w14:paraId="00000039">
            <w:pPr>
              <w:widowControl w:val="0"/>
              <w:numPr>
                <w:ilvl w:val="1"/>
                <w:numId w:val="1"/>
              </w:numPr>
              <w:ind w:left="1440" w:hanging="360"/>
              <w:rPr>
                <w:rFonts w:ascii="Quicksand" w:cs="Quicksand" w:eastAsia="Quicksand" w:hAnsi="Quicksand"/>
                <w:u w:val="none"/>
              </w:rPr>
            </w:pPr>
            <w:r w:rsidDel="00000000" w:rsidR="00000000" w:rsidRPr="00000000">
              <w:rPr>
                <w:rFonts w:ascii="Quicksand" w:cs="Quicksand" w:eastAsia="Quicksand" w:hAnsi="Quicksand"/>
                <w:rtl w:val="0"/>
              </w:rPr>
              <w:t xml:space="preserve">Hangul - Hierarchical Diffusion - spread through King Sejong’s influence</w:t>
            </w:r>
            <w:r w:rsidDel="00000000" w:rsidR="00000000" w:rsidRPr="00000000">
              <w:rPr>
                <w:rtl w:val="0"/>
              </w:rPr>
            </w:r>
          </w:p>
        </w:tc>
      </w:tr>
      <w:tr>
        <w:trPr>
          <w:cantSplit w:val="0"/>
          <w:tblHeader w:val="0"/>
        </w:trPr>
        <w:tc>
          <w:tcPr>
            <w:shd w:fill="b8cce4" w:val="clear"/>
          </w:tcPr>
          <w:p w:rsidR="00000000" w:rsidDel="00000000" w:rsidP="00000000" w:rsidRDefault="00000000" w:rsidRPr="00000000" w14:paraId="0000003A">
            <w:pPr>
              <w:jc w:val="center"/>
              <w:rPr>
                <w:rFonts w:ascii="Quicksand" w:cs="Quicksand" w:eastAsia="Quicksand" w:hAnsi="Quicksand"/>
                <w:sz w:val="8"/>
                <w:szCs w:val="8"/>
              </w:rPr>
            </w:pPr>
            <w:r w:rsidDel="00000000" w:rsidR="00000000" w:rsidRPr="00000000">
              <w:rPr>
                <w:rtl w:val="0"/>
              </w:rPr>
            </w:r>
          </w:p>
          <w:p w:rsidR="00000000" w:rsidDel="00000000" w:rsidP="00000000" w:rsidRDefault="00000000" w:rsidRPr="00000000" w14:paraId="0000003B">
            <w:pPr>
              <w:jc w:val="center"/>
              <w:rPr>
                <w:rFonts w:ascii="Quicksand" w:cs="Quicksand" w:eastAsia="Quicksand" w:hAnsi="Quicksand"/>
                <w:sz w:val="8"/>
                <w:szCs w:val="8"/>
              </w:rPr>
            </w:pPr>
            <w:r w:rsidDel="00000000" w:rsidR="00000000" w:rsidRPr="00000000">
              <w:rPr>
                <w:rFonts w:ascii="Quicksand" w:cs="Quicksand" w:eastAsia="Quicksand" w:hAnsi="Quicksand"/>
                <w:b w:val="1"/>
                <w:sz w:val="24"/>
                <w:szCs w:val="24"/>
                <w:rtl w:val="0"/>
              </w:rPr>
              <w:t xml:space="preserve">SUPPORTING MATERIALS (links, resources, handouts, etc.)</w:t>
            </w:r>
            <w:r w:rsidDel="00000000" w:rsidR="00000000" w:rsidRPr="00000000">
              <w:rPr>
                <w:rtl w:val="0"/>
              </w:rPr>
            </w:r>
          </w:p>
        </w:tc>
      </w:tr>
      <w:tr>
        <w:trPr>
          <w:cantSplit w:val="0"/>
          <w:tblHeader w:val="0"/>
        </w:trPr>
        <w:tc>
          <w:tcPr/>
          <w:p w:rsidR="00000000" w:rsidDel="00000000" w:rsidP="00000000" w:rsidRDefault="00000000" w:rsidRPr="00000000" w14:paraId="0000003C">
            <w:pPr>
              <w:rPr>
                <w:rFonts w:ascii="Quicksand" w:cs="Quicksand" w:eastAsia="Quicksand" w:hAnsi="Quicksand"/>
                <w:color w:val="333333"/>
                <w:sz w:val="24"/>
                <w:szCs w:val="24"/>
                <w:highlight w:val="white"/>
              </w:rPr>
            </w:pPr>
            <w:hyperlink r:id="rId12">
              <w:r w:rsidDel="00000000" w:rsidR="00000000" w:rsidRPr="00000000">
                <w:rPr>
                  <w:rFonts w:ascii="Quicksand" w:cs="Quicksand" w:eastAsia="Quicksand" w:hAnsi="Quicksand"/>
                  <w:color w:val="1155cc"/>
                  <w:sz w:val="24"/>
                  <w:szCs w:val="24"/>
                  <w:u w:val="single"/>
                  <w:rtl w:val="0"/>
                </w:rPr>
                <w:t xml:space="preserve">3.4 Cultural Diffusion Interactive Slideshow</w:t>
              </w:r>
            </w:hyperlink>
            <w:r w:rsidDel="00000000" w:rsidR="00000000" w:rsidRPr="00000000">
              <w:rPr>
                <w:rtl w:val="0"/>
              </w:rPr>
            </w:r>
          </w:p>
          <w:p w:rsidR="00000000" w:rsidDel="00000000" w:rsidP="00000000" w:rsidRDefault="00000000" w:rsidRPr="00000000" w14:paraId="0000003D">
            <w:pPr>
              <w:rPr>
                <w:rFonts w:ascii="Quicksand" w:cs="Quicksand" w:eastAsia="Quicksand" w:hAnsi="Quicksand"/>
                <w:sz w:val="24"/>
                <w:szCs w:val="24"/>
              </w:rPr>
            </w:pPr>
            <w:hyperlink r:id="rId13">
              <w:r w:rsidDel="00000000" w:rsidR="00000000" w:rsidRPr="00000000">
                <w:rPr>
                  <w:rFonts w:ascii="Quicksand" w:cs="Quicksand" w:eastAsia="Quicksand" w:hAnsi="Quicksand"/>
                  <w:color w:val="1155cc"/>
                  <w:sz w:val="24"/>
                  <w:szCs w:val="24"/>
                  <w:highlight w:val="white"/>
                  <w:u w:val="single"/>
                  <w:rtl w:val="0"/>
                </w:rPr>
                <w:t xml:space="preserve">3.4 Cultural Diffusion peardeck</w:t>
              </w:r>
            </w:hyperlink>
            <w:r w:rsidDel="00000000" w:rsidR="00000000" w:rsidRPr="00000000">
              <w:rPr>
                <w:rtl w:val="0"/>
              </w:rPr>
            </w:r>
          </w:p>
        </w:tc>
      </w:tr>
    </w:tbl>
    <w:p w:rsidR="00000000" w:rsidDel="00000000" w:rsidP="00000000" w:rsidRDefault="00000000" w:rsidRPr="00000000" w14:paraId="0000003E">
      <w:pPr>
        <w:spacing w:line="240"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3F">
      <w:pPr>
        <w:spacing w:line="240"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40">
      <w:pPr>
        <w:spacing w:line="240" w:lineRule="auto"/>
        <w:rPr>
          <w:rFonts w:ascii="Quicksand" w:cs="Quicksand" w:eastAsia="Quicksand" w:hAnsi="Quicksand"/>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Quicksa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QCt6zLE7uII" TargetMode="External"/><Relationship Id="rId10" Type="http://schemas.openxmlformats.org/officeDocument/2006/relationships/hyperlink" Target="https://www.dissentmagazine.org/article/revolution-by-candlelight-how-south-koreans-toppled-a-government/" TargetMode="External"/><Relationship Id="rId13" Type="http://schemas.openxmlformats.org/officeDocument/2006/relationships/hyperlink" Target="https://docs.google.com/presentation/d/1BGMoM0F8DNXVEDY8WpnLihWFN_RErvCuyuBwuqCee-c/edit?usp=sharing" TargetMode="External"/><Relationship Id="rId12" Type="http://schemas.openxmlformats.org/officeDocument/2006/relationships/hyperlink" Target="https://docs.google.com/presentation/d/1Xs5SHr922D8sY_4SEfuu6gLDQ1gYHV-YW5qJAVRcpa4/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smarena.com/flashback_a_look_back_at_the_first_5g_smartphone-news-51105.php" TargetMode="External"/><Relationship Id="rId5" Type="http://schemas.openxmlformats.org/officeDocument/2006/relationships/styles" Target="styles.xml"/><Relationship Id="rId6" Type="http://schemas.openxmlformats.org/officeDocument/2006/relationships/hyperlink" Target="https://docs.google.com/presentation/d/1BGMoM0F8DNXVEDY8WpnLihWFN_RErvCuyuBwuqCee-c/edit?usp=sharing" TargetMode="External"/><Relationship Id="rId7" Type="http://schemas.openxmlformats.org/officeDocument/2006/relationships/hyperlink" Target="https://www.youtube.com/watch?v=r4jhcXnGZ88" TargetMode="External"/><Relationship Id="rId8" Type="http://schemas.openxmlformats.org/officeDocument/2006/relationships/hyperlink" Target="https://ourworldindata.org/grapher/mobile-cellular-subscriptions-per-100-people?time=202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